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240" w:before="240" w:line="360" w:lineRule="auto"/>
        <w:ind w:left="0" w:firstLine="0"/>
        <w:rPr>
          <w:rFonts w:ascii="Times New Roman" w:cs="Times New Roman" w:eastAsia="Times New Roman" w:hAnsi="Times New Roman"/>
          <w:sz w:val="24"/>
          <w:szCs w:val="24"/>
          <w:u w:val="single"/>
        </w:rPr>
      </w:pPr>
      <w:bookmarkStart w:colFirst="0" w:colLast="0" w:name="_f5kirb4sym4y" w:id="0"/>
      <w:bookmarkEnd w:id="0"/>
      <w:r w:rsidDel="00000000" w:rsidR="00000000" w:rsidRPr="00000000">
        <w:rPr>
          <w:rFonts w:ascii="Times New Roman" w:cs="Times New Roman" w:eastAsia="Times New Roman" w:hAnsi="Times New Roman"/>
          <w:sz w:val="24"/>
          <w:szCs w:val="24"/>
          <w:rtl w:val="0"/>
        </w:rPr>
        <w:t xml:space="preserve">Name </w:t>
      </w:r>
      <w:r w:rsidDel="00000000" w:rsidR="00000000" w:rsidRPr="00000000">
        <w:rPr>
          <w:rFonts w:ascii="Times New Roman" w:cs="Times New Roman" w:eastAsia="Times New Roman" w:hAnsi="Times New Roman"/>
          <w:sz w:val="24"/>
          <w:szCs w:val="24"/>
          <w:u w:val="single"/>
          <w:rtl w:val="0"/>
        </w:rPr>
        <w:t xml:space="preserve">  Luwei Wang, Vincent Xu </w:t>
        <w:tab/>
      </w:r>
      <w:r w:rsidDel="00000000" w:rsidR="00000000" w:rsidRPr="00000000">
        <w:rPr>
          <w:rFonts w:ascii="Times New Roman" w:cs="Times New Roman" w:eastAsia="Times New Roman" w:hAnsi="Times New Roman"/>
          <w:sz w:val="24"/>
          <w:szCs w:val="24"/>
          <w:rtl w:val="0"/>
        </w:rPr>
        <w:t xml:space="preserve">  Date </w:t>
      </w:r>
      <w:r w:rsidDel="00000000" w:rsidR="00000000" w:rsidRPr="00000000">
        <w:rPr>
          <w:rFonts w:ascii="Times New Roman" w:cs="Times New Roman" w:eastAsia="Times New Roman" w:hAnsi="Times New Roman"/>
          <w:sz w:val="24"/>
          <w:szCs w:val="24"/>
          <w:u w:val="single"/>
          <w:rtl w:val="0"/>
        </w:rPr>
        <w:t xml:space="preserve"> 12/19/2024 </w:t>
      </w:r>
    </w:p>
    <w:p w:rsidR="00000000" w:rsidDel="00000000" w:rsidP="00000000" w:rsidRDefault="00000000" w:rsidRPr="00000000" w14:paraId="00000002">
      <w:pPr>
        <w:pStyle w:val="Heading1"/>
        <w:spacing w:after="240" w:before="240" w:line="360" w:lineRule="auto"/>
        <w:ind w:left="0" w:firstLine="0"/>
        <w:rPr>
          <w:rFonts w:ascii="Times New Roman" w:cs="Times New Roman" w:eastAsia="Times New Roman" w:hAnsi="Times New Roman"/>
          <w:sz w:val="24"/>
          <w:szCs w:val="24"/>
          <w:u w:val="single"/>
        </w:rPr>
      </w:pPr>
      <w:bookmarkStart w:colFirst="0" w:colLast="0" w:name="_f5kirb4sym4y" w:id="0"/>
      <w:bookmarkEnd w:id="0"/>
      <w:r w:rsidDel="00000000" w:rsidR="00000000" w:rsidRPr="00000000">
        <w:rPr>
          <w:rFonts w:ascii="Times New Roman" w:cs="Times New Roman" w:eastAsia="Times New Roman" w:hAnsi="Times New Roman"/>
          <w:sz w:val="24"/>
          <w:szCs w:val="24"/>
          <w:rtl w:val="0"/>
        </w:rPr>
        <w:t xml:space="preserve">NYU ID </w:t>
      </w:r>
      <w:r w:rsidDel="00000000" w:rsidR="00000000" w:rsidRPr="00000000">
        <w:rPr>
          <w:rFonts w:ascii="Times New Roman" w:cs="Times New Roman" w:eastAsia="Times New Roman" w:hAnsi="Times New Roman"/>
          <w:sz w:val="24"/>
          <w:szCs w:val="24"/>
          <w:u w:val="single"/>
          <w:rtl w:val="0"/>
        </w:rPr>
        <w:t xml:space="preserve"> N17988219, N13337595</w:t>
      </w:r>
    </w:p>
    <w:p w:rsidR="00000000" w:rsidDel="00000000" w:rsidP="00000000" w:rsidRDefault="00000000" w:rsidRPr="00000000" w14:paraId="00000003">
      <w:pPr>
        <w:pStyle w:val="Heading1"/>
        <w:spacing w:after="240" w:before="240" w:line="360" w:lineRule="auto"/>
        <w:ind w:left="0" w:firstLine="0"/>
        <w:rPr>
          <w:rFonts w:ascii="Times New Roman" w:cs="Times New Roman" w:eastAsia="Times New Roman" w:hAnsi="Times New Roman"/>
          <w:sz w:val="24"/>
          <w:szCs w:val="24"/>
          <w:u w:val="single"/>
        </w:rPr>
      </w:pPr>
      <w:bookmarkStart w:colFirst="0" w:colLast="0" w:name="_9yals5509sru" w:id="1"/>
      <w:bookmarkEnd w:id="1"/>
      <w:r w:rsidDel="00000000" w:rsidR="00000000" w:rsidRPr="00000000">
        <w:rPr>
          <w:rFonts w:ascii="Times New Roman" w:cs="Times New Roman" w:eastAsia="Times New Roman" w:hAnsi="Times New Roman"/>
          <w:sz w:val="24"/>
          <w:szCs w:val="24"/>
          <w:rtl w:val="0"/>
        </w:rPr>
        <w:t xml:space="preserve">NetID </w:t>
      </w:r>
      <w:r w:rsidDel="00000000" w:rsidR="00000000" w:rsidRPr="00000000">
        <w:rPr>
          <w:rFonts w:ascii="Times New Roman" w:cs="Times New Roman" w:eastAsia="Times New Roman" w:hAnsi="Times New Roman"/>
          <w:sz w:val="24"/>
          <w:szCs w:val="24"/>
          <w:u w:val="single"/>
          <w:rtl w:val="0"/>
        </w:rPr>
        <w:t xml:space="preserve">lw3511, yx2021 </w:t>
      </w:r>
    </w:p>
    <w:p w:rsidR="00000000" w:rsidDel="00000000" w:rsidP="00000000" w:rsidRDefault="00000000" w:rsidRPr="00000000" w14:paraId="00000004">
      <w:pPr>
        <w:pStyle w:val="Heading1"/>
        <w:spacing w:after="240" w:before="240" w:line="360" w:lineRule="auto"/>
        <w:ind w:left="0" w:firstLine="0"/>
        <w:rPr>
          <w:rFonts w:ascii="Times New Roman" w:cs="Times New Roman" w:eastAsia="Times New Roman" w:hAnsi="Times New Roman"/>
          <w:sz w:val="24"/>
          <w:szCs w:val="24"/>
          <w:u w:val="single"/>
        </w:rPr>
      </w:pPr>
      <w:bookmarkStart w:colFirst="0" w:colLast="0" w:name="_f5kirb4sym4y" w:id="0"/>
      <w:bookmarkEnd w:id="0"/>
      <w:r w:rsidDel="00000000" w:rsidR="00000000" w:rsidRPr="00000000">
        <w:rPr>
          <w:rFonts w:ascii="Times New Roman" w:cs="Times New Roman" w:eastAsia="Times New Roman" w:hAnsi="Times New Roman"/>
          <w:sz w:val="24"/>
          <w:szCs w:val="24"/>
          <w:rtl w:val="0"/>
        </w:rPr>
        <w:t xml:space="preserve">Course Section </w:t>
      </w:r>
      <w:r w:rsidDel="00000000" w:rsidR="00000000" w:rsidRPr="00000000">
        <w:rPr>
          <w:rFonts w:ascii="Times New Roman" w:cs="Times New Roman" w:eastAsia="Times New Roman" w:hAnsi="Times New Roman"/>
          <w:sz w:val="24"/>
          <w:szCs w:val="24"/>
          <w:u w:val="single"/>
          <w:rtl w:val="0"/>
        </w:rPr>
        <w:t xml:space="preserve"> CSCI-GA.2622-001</w:t>
      </w:r>
    </w:p>
    <w:p w:rsidR="00000000" w:rsidDel="00000000" w:rsidP="00000000" w:rsidRDefault="00000000" w:rsidRPr="00000000" w14:paraId="0000000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Times New Roman" w:cs="Times New Roman" w:eastAsia="Times New Roman" w:hAnsi="Times New Roman"/>
          <w:b w:val="1"/>
          <w:sz w:val="24"/>
          <w:szCs w:val="24"/>
        </w:rPr>
      </w:pPr>
      <w:bookmarkStart w:colFirst="0" w:colLast="0" w:name="_nqgjprq90xmz" w:id="2"/>
      <w:bookmarkEnd w:id="2"/>
      <w:r w:rsidDel="00000000" w:rsidR="00000000" w:rsidRPr="00000000">
        <w:rPr>
          <w:rFonts w:ascii="Times New Roman" w:cs="Times New Roman" w:eastAsia="Times New Roman" w:hAnsi="Times New Roman"/>
          <w:b w:val="1"/>
          <w:sz w:val="24"/>
          <w:szCs w:val="24"/>
          <w:rtl w:val="0"/>
        </w:rPr>
        <w:t xml:space="preserve"> Assignment 8: Final Project</w:t>
      </w:r>
    </w:p>
    <w:p w:rsidR="00000000" w:rsidDel="00000000" w:rsidP="00000000" w:rsidRDefault="00000000" w:rsidRPr="00000000" w14:paraId="00000006">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rPr>
      </w:pPr>
      <w:bookmarkStart w:colFirst="0" w:colLast="0" w:name="_o6je1middc1f" w:id="3"/>
      <w:bookmarkEnd w:id="3"/>
      <w:r w:rsidDel="00000000" w:rsidR="00000000" w:rsidRPr="00000000">
        <w:rPr>
          <w:rFonts w:ascii="Times New Roman" w:cs="Times New Roman" w:eastAsia="Times New Roman" w:hAnsi="Times New Roman"/>
          <w:sz w:val="24"/>
          <w:szCs w:val="24"/>
          <w:rtl w:val="0"/>
        </w:rPr>
        <w:t xml:space="preserve">_____ Part 3 functionality [Max 70 points]</w:t>
      </w:r>
    </w:p>
    <w:p w:rsidR="00000000" w:rsidDel="00000000" w:rsidP="00000000" w:rsidRDefault="00000000" w:rsidRPr="00000000" w14:paraId="00000007">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rPr>
      </w:pPr>
      <w:bookmarkStart w:colFirst="0" w:colLast="0" w:name="_h6zdoigurde5" w:id="4"/>
      <w:bookmarkEnd w:id="4"/>
      <w:r w:rsidDel="00000000" w:rsidR="00000000" w:rsidRPr="00000000">
        <w:rPr>
          <w:rFonts w:ascii="Times New Roman" w:cs="Times New Roman" w:eastAsia="Times New Roman" w:hAnsi="Times New Roman"/>
          <w:sz w:val="24"/>
          <w:szCs w:val="24"/>
          <w:rtl w:val="0"/>
        </w:rPr>
        <w:t xml:space="preserve">_____ Part 4 functionality [Max 25 points]</w:t>
      </w:r>
    </w:p>
    <w:p w:rsidR="00000000" w:rsidDel="00000000" w:rsidP="00000000" w:rsidRDefault="00000000" w:rsidRPr="00000000" w14:paraId="00000008">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rPr>
      </w:pPr>
      <w:bookmarkStart w:colFirst="0" w:colLast="0" w:name="_wpuj799p9en2" w:id="5"/>
      <w:bookmarkEnd w:id="5"/>
      <w:r w:rsidDel="00000000" w:rsidR="00000000" w:rsidRPr="00000000">
        <w:rPr>
          <w:rFonts w:ascii="Times New Roman" w:cs="Times New Roman" w:eastAsia="Times New Roman" w:hAnsi="Times New Roman"/>
          <w:sz w:val="24"/>
          <w:szCs w:val="24"/>
          <w:rtl w:val="0"/>
        </w:rPr>
        <w:t xml:space="preserve">_____ Style [Max 5 points]</w:t>
      </w:r>
    </w:p>
    <w:p w:rsidR="00000000" w:rsidDel="00000000" w:rsidP="00000000" w:rsidRDefault="00000000" w:rsidRPr="00000000" w14:paraId="00000009">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rPr>
      </w:pPr>
      <w:bookmarkStart w:colFirst="0" w:colLast="0" w:name="_2wbu2vgbri1r" w:id="6"/>
      <w:bookmarkEnd w:id="6"/>
      <w:r w:rsidDel="00000000" w:rsidR="00000000" w:rsidRPr="00000000">
        <w:rPr>
          <w:rFonts w:ascii="Times New Roman" w:cs="Times New Roman" w:eastAsia="Times New Roman" w:hAnsi="Times New Roman"/>
          <w:sz w:val="24"/>
          <w:szCs w:val="24"/>
          <w:rtl w:val="0"/>
        </w:rPr>
        <w:t xml:space="preserve">_____ Part 3 extra credit questions [Max 20 points (10 each)]</w:t>
      </w:r>
    </w:p>
    <w:p w:rsidR="00000000" w:rsidDel="00000000" w:rsidP="00000000" w:rsidRDefault="00000000" w:rsidRPr="00000000" w14:paraId="0000000A">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rPr>
      </w:pPr>
      <w:bookmarkStart w:colFirst="0" w:colLast="0" w:name="_7ndoy5uphjpg" w:id="7"/>
      <w:bookmarkEnd w:id="7"/>
      <w:r w:rsidDel="00000000" w:rsidR="00000000" w:rsidRPr="00000000">
        <w:rPr>
          <w:rFonts w:ascii="Times New Roman" w:cs="Times New Roman" w:eastAsia="Times New Roman" w:hAnsi="Times New Roman"/>
          <w:sz w:val="24"/>
          <w:szCs w:val="24"/>
          <w:rtl w:val="0"/>
        </w:rPr>
        <w:t xml:space="preserve">_____Total [Max 100 points + Extra Credit points]</w:t>
      </w:r>
    </w:p>
    <w:p w:rsidR="00000000" w:rsidDel="00000000" w:rsidP="00000000" w:rsidRDefault="00000000" w:rsidRPr="00000000" w14:paraId="0000000B">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u w:val="single"/>
        </w:rPr>
      </w:pPr>
      <w:bookmarkStart w:colFirst="0" w:colLast="0" w:name="_wm3iewj81w8p" w:id="8"/>
      <w:bookmarkEnd w:id="8"/>
      <w:r w:rsidDel="00000000" w:rsidR="00000000" w:rsidRPr="00000000">
        <w:rPr>
          <w:rFonts w:ascii="Times New Roman" w:cs="Times New Roman" w:eastAsia="Times New Roman" w:hAnsi="Times New Roman"/>
          <w:sz w:val="24"/>
          <w:szCs w:val="24"/>
          <w:rtl w:val="0"/>
        </w:rPr>
        <w:t xml:space="preserve">Total in points: </w:t>
        <w:tab/>
        <w:tab/>
        <w:tab/>
        <w:tab/>
      </w:r>
      <w:r w:rsidDel="00000000" w:rsidR="00000000" w:rsidRPr="00000000">
        <w:rPr>
          <w:rFonts w:ascii="Times New Roman" w:cs="Times New Roman" w:eastAsia="Times New Roman" w:hAnsi="Times New Roman"/>
          <w:sz w:val="24"/>
          <w:szCs w:val="24"/>
          <w:u w:val="single"/>
          <w:rtl w:val="0"/>
        </w:rPr>
        <w:tab/>
        <w:tab/>
        <w:tab/>
        <w:tab/>
        <w:tab/>
        <w:t xml:space="preserve">                                               </w:t>
      </w:r>
    </w:p>
    <w:p w:rsidR="00000000" w:rsidDel="00000000" w:rsidP="00000000" w:rsidRDefault="00000000" w:rsidRPr="00000000" w14:paraId="0000000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u w:val="single"/>
        </w:rPr>
      </w:pPr>
      <w:bookmarkStart w:colFirst="0" w:colLast="0" w:name="_ujto0k2zqe0m" w:id="9"/>
      <w:bookmarkEnd w:id="9"/>
      <w:r w:rsidDel="00000000" w:rsidR="00000000" w:rsidRPr="00000000">
        <w:rPr>
          <w:rFonts w:ascii="Times New Roman" w:cs="Times New Roman" w:eastAsia="Times New Roman" w:hAnsi="Times New Roman"/>
          <w:sz w:val="24"/>
          <w:szCs w:val="24"/>
          <w:rtl w:val="0"/>
        </w:rPr>
        <w:t xml:space="preserve">Total in extra credit points:                             </w:t>
      </w:r>
      <w:r w:rsidDel="00000000" w:rsidR="00000000" w:rsidRPr="00000000">
        <w:rPr>
          <w:rFonts w:ascii="Times New Roman" w:cs="Times New Roman" w:eastAsia="Times New Roman" w:hAnsi="Times New Roman"/>
          <w:sz w:val="24"/>
          <w:szCs w:val="24"/>
          <w:u w:val="single"/>
          <w:rtl w:val="0"/>
        </w:rPr>
        <w:tab/>
        <w:tab/>
        <w:tab/>
        <w:tab/>
        <w:tab/>
      </w:r>
    </w:p>
    <w:p w:rsidR="00000000" w:rsidDel="00000000" w:rsidP="00000000" w:rsidRDefault="00000000" w:rsidRPr="00000000" w14:paraId="0000000D">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u w:val="single"/>
        </w:rPr>
      </w:pPr>
      <w:bookmarkStart w:colFirst="0" w:colLast="0" w:name="_50nfd71agqmh" w:id="10"/>
      <w:bookmarkEnd w:id="10"/>
      <w:r w:rsidDel="00000000" w:rsidR="00000000" w:rsidRPr="00000000">
        <w:rPr>
          <w:rFonts w:ascii="Times New Roman" w:cs="Times New Roman" w:eastAsia="Times New Roman" w:hAnsi="Times New Roman"/>
          <w:sz w:val="24"/>
          <w:szCs w:val="24"/>
          <w:rtl w:val="0"/>
        </w:rPr>
        <w:t xml:space="preserve">Professor’s Comments:                                  </w:t>
      </w:r>
      <w:r w:rsidDel="00000000" w:rsidR="00000000" w:rsidRPr="00000000">
        <w:rPr>
          <w:rFonts w:ascii="Times New Roman" w:cs="Times New Roman" w:eastAsia="Times New Roman" w:hAnsi="Times New Roman"/>
          <w:sz w:val="24"/>
          <w:szCs w:val="24"/>
          <w:u w:val="single"/>
          <w:rtl w:val="0"/>
        </w:rPr>
        <w:tab/>
        <w:tab/>
        <w:tab/>
        <w:tab/>
        <w:tab/>
        <w:tab/>
      </w:r>
    </w:p>
    <w:p w:rsidR="00000000" w:rsidDel="00000000" w:rsidP="00000000" w:rsidRDefault="00000000" w:rsidRPr="00000000" w14:paraId="0000000E">
      <w:pPr>
        <w:pStyle w:val="Heading1"/>
        <w:spacing w:after="240" w:before="240" w:line="360" w:lineRule="auto"/>
        <w:ind w:left="720" w:hanging="360"/>
        <w:rPr>
          <w:rFonts w:ascii="Times New Roman" w:cs="Times New Roman" w:eastAsia="Times New Roman" w:hAnsi="Times New Roman"/>
          <w:sz w:val="24"/>
          <w:szCs w:val="24"/>
          <w:u w:val="single"/>
        </w:rPr>
      </w:pPr>
      <w:bookmarkStart w:colFirst="0" w:colLast="0" w:name="_jd7x3i2naxk4" w:id="11"/>
      <w:bookmarkEnd w:id="11"/>
      <w:r w:rsidDel="00000000" w:rsidR="00000000" w:rsidRPr="00000000">
        <w:rPr>
          <w:rtl w:val="0"/>
        </w:rPr>
      </w:r>
    </w:p>
    <w:p w:rsidR="00000000" w:rsidDel="00000000" w:rsidP="00000000" w:rsidRDefault="00000000" w:rsidRPr="00000000" w14:paraId="0000000F">
      <w:pPr>
        <w:pStyle w:val="Heading1"/>
        <w:spacing w:after="240" w:before="240" w:line="360" w:lineRule="auto"/>
        <w:rPr>
          <w:rFonts w:ascii="Times New Roman" w:cs="Times New Roman" w:eastAsia="Times New Roman" w:hAnsi="Times New Roman"/>
          <w:b w:val="1"/>
          <w:sz w:val="24"/>
          <w:szCs w:val="24"/>
          <w:u w:val="single"/>
        </w:rPr>
      </w:pPr>
      <w:bookmarkStart w:colFirst="0" w:colLast="0" w:name="_f5kirb4sym4y" w:id="0"/>
      <w:bookmarkEnd w:id="0"/>
      <w:r w:rsidDel="00000000" w:rsidR="00000000" w:rsidRPr="00000000">
        <w:rPr>
          <w:rFonts w:ascii="Times New Roman" w:cs="Times New Roman" w:eastAsia="Times New Roman" w:hAnsi="Times New Roman"/>
          <w:b w:val="1"/>
          <w:sz w:val="24"/>
          <w:szCs w:val="24"/>
          <w:rtl w:val="0"/>
        </w:rPr>
        <w:t xml:space="preserve">Affirmation of my Independent Effort: </w:t>
      </w:r>
      <w:r w:rsidDel="00000000" w:rsidR="00000000" w:rsidRPr="00000000">
        <w:rPr>
          <w:rFonts w:ascii="Times New Roman" w:cs="Times New Roman" w:eastAsia="Times New Roman" w:hAnsi="Times New Roman"/>
          <w:b w:val="1"/>
          <w:sz w:val="24"/>
          <w:szCs w:val="24"/>
          <w:u w:val="single"/>
          <w:rtl w:val="0"/>
        </w:rPr>
        <w:t xml:space="preserve">   Luwei Wang, Vincent Xu</w:t>
        <w:tab/>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2"/>
        <w:ind w:left="450" w:firstLine="0"/>
        <w:rPr>
          <w:rFonts w:ascii="Times New Roman" w:cs="Times New Roman" w:eastAsia="Times New Roman" w:hAnsi="Times New Roman"/>
        </w:rPr>
      </w:pPr>
      <w:bookmarkStart w:colFirst="0" w:colLast="0" w:name="_drz4z4dut79j" w:id="12"/>
      <w:bookmarkEnd w:id="12"/>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numPr>
          <w:ilvl w:val="0"/>
          <w:numId w:val="1"/>
        </w:numPr>
        <w:ind w:left="450" w:hanging="450"/>
        <w:rPr>
          <w:rFonts w:ascii="Times New Roman" w:cs="Times New Roman" w:eastAsia="Times New Roman" w:hAnsi="Times New Roman"/>
        </w:rPr>
      </w:pPr>
      <w:bookmarkStart w:colFirst="0" w:colLast="0" w:name="_gg5v7at7cm1a" w:id="13"/>
      <w:bookmarkEnd w:id="13"/>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14">
      <w:pPr>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layer, part of the OSI and TCP/IP models, handles point-to-point data transmission and is divided into the control plane and data plane. The control plane determines the best paths using routing algorithms, while the data plane forwards packets based on routing tables.</w:t>
      </w:r>
    </w:p>
    <w:p w:rsidR="00000000" w:rsidDel="00000000" w:rsidP="00000000" w:rsidRDefault="00000000" w:rsidRPr="00000000" w14:paraId="00000015">
      <w:pPr>
        <w:ind w:left="9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networks have a decentralized control plane in each router, which makes path computation complex and inefficient. Routing tables are limited to network-layer forwarding and are non-programmable. Software Defined Networking (SDN) addresses these issues by centralizing the control plane into a controller, allowing for direct programmability and the generation of flow tables for each device using custom algorithms.</w:t>
      </w:r>
    </w:p>
    <w:p w:rsidR="00000000" w:rsidDel="00000000" w:rsidP="00000000" w:rsidRDefault="00000000" w:rsidRPr="00000000" w14:paraId="00000017">
      <w:pPr>
        <w:ind w:left="9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tables support not only network-layer forwarding but also other functionalities like switching, load balancing, and firewalls. Using a "match + action" model, they match packet headers to rules and execute corresponding actions, enabling high programmability across multiple layers.</w:t>
      </w:r>
    </w:p>
    <w:p w:rsidR="00000000" w:rsidDel="00000000" w:rsidP="00000000" w:rsidRDefault="00000000" w:rsidRPr="00000000" w14:paraId="00000019">
      <w:pPr>
        <w:ind w:left="9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focuses on using SDN to implement Layer-3 routing and load balancing. Layer-3 routing computes forwarding rules based on network topology, while load balancing routes TCP SYN messages and rewrites addresses to resolve paths efficiently.</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Style w:val="Heading2"/>
        <w:numPr>
          <w:ilvl w:val="0"/>
          <w:numId w:val="1"/>
        </w:numPr>
        <w:ind w:left="450" w:hanging="450"/>
        <w:rPr>
          <w:rFonts w:ascii="Times New Roman" w:cs="Times New Roman" w:eastAsia="Times New Roman" w:hAnsi="Times New Roman"/>
        </w:rPr>
      </w:pPr>
      <w:bookmarkStart w:colFirst="0" w:colLast="0" w:name="_qjc9pmestu9l" w:id="14"/>
      <w:bookmarkEnd w:id="14"/>
      <w:r w:rsidDel="00000000" w:rsidR="00000000" w:rsidRPr="00000000">
        <w:rPr>
          <w:rFonts w:ascii="Times New Roman" w:cs="Times New Roman" w:eastAsia="Times New Roman" w:hAnsi="Times New Roman"/>
          <w:rtl w:val="0"/>
        </w:rPr>
        <w:t xml:space="preserve">Algorithms and Solutions</w:t>
      </w:r>
    </w:p>
    <w:p w:rsidR="00000000" w:rsidDel="00000000" w:rsidP="00000000" w:rsidRDefault="00000000" w:rsidRPr="00000000" w14:paraId="0000001D">
      <w:pPr>
        <w:pStyle w:val="Heading3"/>
        <w:ind w:left="0" w:firstLine="0"/>
        <w:rPr>
          <w:rFonts w:ascii="Times New Roman" w:cs="Times New Roman" w:eastAsia="Times New Roman" w:hAnsi="Times New Roman"/>
        </w:rPr>
      </w:pPr>
      <w:bookmarkStart w:colFirst="0" w:colLast="0" w:name="_f9jy4e79juj0" w:id="15"/>
      <w:bookmarkEnd w:id="15"/>
      <w:r w:rsidDel="00000000" w:rsidR="00000000" w:rsidRPr="00000000">
        <w:rPr>
          <w:rFonts w:ascii="Times New Roman" w:cs="Times New Roman" w:eastAsia="Times New Roman" w:hAnsi="Times New Roman"/>
          <w:rtl w:val="0"/>
        </w:rPr>
        <w:t xml:space="preserve">2.1 Layer-3 Routing </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factor in this part is the shortest path algorithm to calculate optimal routes between each pair of switches. First, get the table of active hosts and links, then adapt the Bellman-Ford Algorithm to find the shortest path from the single source to all of the other destinations and construct the routing table.</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Bellman-Ford Algorithm maintains a distance table from the single source node to all of the other nodes in the network. First, initialize the length from the source host to all of the other nodes to positive infinite, then start relaxation.</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at most V rounds of relaxation. V is the number of hosts in the network. In each round, traverse all of the links and update the cost of the links if the cost of its predecessor link plus the weight of the link is smaller than the current cost, record the predecessor node as well. The process of updating is called relaxation. Since all of the distances are larger than zero, so there will not be any negative cycle, which means the algorithm could always stop with a proper distance table.</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getShortestPaths(srcSwitch, links, switches):</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distTo = Map&lt;Long, Integer&gt; // Map of switch ID to distance</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edgeTo = Map&lt;Long, Integer&gt; // Map of switch ID to predecessor's port</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each switchId in switches.keys():</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distTo[switchId] = INFINITY</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distTo[srcSwitch.id] = 0</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Perform |V| iterations to relax all edges </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iteration from 0 to (number of switches - 1):</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each link in links:</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src = link.source</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dst = link.destination</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Relax edge src -&gt; dst</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distTo[dst] &gt; distTo[src] + WEIGHT:</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distTo[dst] = distTo[src] + WEIGHT</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edgeTo[dst] = link.destinationPort</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Relax edge dst -&gt; src (because the graph is bidirectional)</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distTo[src] &gt; distTo[dst] + WEIGHT:</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distTo[src] = distTo[dst] + WEIGHT</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edgeTo[src] = link.sourcePort</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obtaining the distance table of the single source host, traverse the host list. For each host in the list, match the shortest path, and update the routing table.</w:t>
      </w:r>
    </w:p>
    <w:p w:rsidR="00000000" w:rsidDel="00000000" w:rsidP="00000000" w:rsidRDefault="00000000" w:rsidRPr="00000000" w14:paraId="0000003E">
      <w:pPr>
        <w:pStyle w:val="Heading3"/>
        <w:rPr>
          <w:rFonts w:ascii="Times New Roman" w:cs="Times New Roman" w:eastAsia="Times New Roman" w:hAnsi="Times New Roman"/>
        </w:rPr>
      </w:pPr>
      <w:bookmarkStart w:colFirst="0" w:colLast="0" w:name="_cqppfochbg6a" w:id="16"/>
      <w:bookmarkEnd w:id="16"/>
      <w:r w:rsidDel="00000000" w:rsidR="00000000" w:rsidRPr="00000000">
        <w:rPr>
          <w:rFonts w:ascii="Times New Roman" w:cs="Times New Roman" w:eastAsia="Times New Roman" w:hAnsi="Times New Roman"/>
          <w:rtl w:val="0"/>
        </w:rPr>
        <w:t xml:space="preserve">2.2 Load Balancing Routing</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balancing is a technique for distributing network traffic across multiple servers or paths to optimize resource utilization, improve response times, and enhance the high level system reliability. By dynamically analyzing server capacity, current load, and network conditions, load balancers ensure that no single server or route becomes overwhelmed, reducing the risk of downtime or bottlenecks. This is crucial for maintaining consistent performance in environments with high traffic or fluctuating demands.</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load balancers in this project are assigned virtual IP addresses and MAC addresses and act differently depending on the protocol of the received packets.  Load balance routing should process both ARP requests for virtual MAC addresses in the Network layer and TCP requests in the Transport layer, by adding different rules in the routing table.</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receiving an ARP protocol packet, the load balancer should match ARP and ARP.TPA, match IPv4 and IP, then reply. When receiving a TCP-SYN request, the load balancer should modify the destination address of the packet to forward it to the assigned real server and set up the TCP connection. The idle time was set to 20 seconds, which means the connection will be closed if there is no action in 20 seconds since the connection was set up. When receiving TCP packets with other flags, send a TCP RESET reply. For any other packets, ignore them.</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Style w:val="Heading2"/>
        <w:numPr>
          <w:ilvl w:val="0"/>
          <w:numId w:val="1"/>
        </w:numPr>
        <w:ind w:left="450" w:hanging="450"/>
        <w:rPr>
          <w:rFonts w:ascii="Times New Roman" w:cs="Times New Roman" w:eastAsia="Times New Roman" w:hAnsi="Times New Roman"/>
        </w:rPr>
      </w:pPr>
      <w:bookmarkStart w:colFirst="0" w:colLast="0" w:name="_g2ldss5c009q" w:id="17"/>
      <w:bookmarkEnd w:id="17"/>
      <w:r w:rsidDel="00000000" w:rsidR="00000000" w:rsidRPr="00000000">
        <w:rPr>
          <w:rFonts w:ascii="Times New Roman" w:cs="Times New Roman" w:eastAsia="Times New Roman" w:hAnsi="Times New Roman"/>
          <w:rtl w:val="0"/>
        </w:rPr>
        <w:t xml:space="preserve">Implementation</w:t>
      </w:r>
    </w:p>
    <w:p w:rsidR="00000000" w:rsidDel="00000000" w:rsidP="00000000" w:rsidRDefault="00000000" w:rsidRPr="00000000" w14:paraId="00000046">
      <w:pPr>
        <w:pStyle w:val="Heading3"/>
        <w:rPr/>
      </w:pPr>
      <w:bookmarkStart w:colFirst="0" w:colLast="0" w:name="_4mgscioq6z1g" w:id="18"/>
      <w:bookmarkEnd w:id="18"/>
      <w:r w:rsidDel="00000000" w:rsidR="00000000" w:rsidRPr="00000000">
        <w:rPr>
          <w:rFonts w:ascii="Times New Roman" w:cs="Times New Roman" w:eastAsia="Times New Roman" w:hAnsi="Times New Roman"/>
          <w:rtl w:val="0"/>
        </w:rPr>
        <w:t xml:space="preserve">3.1 Layer-3 Routing</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Bellman-Ford algorithm is in the figure below:</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06800"/>
            <wp:effectExtent b="0" l="0" r="0" 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links in the network can forward packets in both directions, which should be divided into two edges in the direct graph. So for each link, do relaxation on both sides.</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implementation of updating the routing table:</w:t>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4200" cy="4471988"/>
            <wp:effectExtent b="0" l="0" r="0" t="0"/>
            <wp:docPr id="6"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6124200"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time when the known network changes, the routing table will be updated. After obtaining the shortest path from the source host to all the other destinations, update the rule correspondingly and show the update procedure in the log.</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Style w:val="Heading3"/>
        <w:rPr>
          <w:rFonts w:ascii="Times New Roman" w:cs="Times New Roman" w:eastAsia="Times New Roman" w:hAnsi="Times New Roman"/>
        </w:rPr>
      </w:pPr>
      <w:bookmarkStart w:colFirst="0" w:colLast="0" w:name="_rvcy2hdv6y5m" w:id="19"/>
      <w:bookmarkEnd w:id="19"/>
      <w:r w:rsidDel="00000000" w:rsidR="00000000" w:rsidRPr="00000000">
        <w:rPr>
          <w:rFonts w:ascii="Times New Roman" w:cs="Times New Roman" w:eastAsia="Times New Roman" w:hAnsi="Times New Roman"/>
          <w:rtl w:val="0"/>
        </w:rPr>
        <w:t xml:space="preserve">3.2 Load Balancing Routing</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receiving the packet with protocol ARP:</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159500"/>
            <wp:effectExtent b="0" l="0" r="0" t="0"/>
            <wp:docPr id="1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receiving an ARP packet, extract the destination IP and match it with existing load balance instances’ virtual IPs. When the matching is successful, create a replying ARP packet with the virtual MAC address, and send it to the source host.</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rules added in this section have higher priority than the default rules.</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receiving TCP-SYN packets:</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07100"/>
            <wp:effectExtent b="0" l="0" r="0" t="0"/>
            <wp:docPr id="1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source host is the client, change the destination address to the real controller’s address and add the routing rule to the routing table, and set the idle time. Delete the record if no action was taken during the period.</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1588" cy="5330143"/>
            <wp:effectExtent b="0" l="0" r="0" t="0"/>
            <wp:docPr id="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081588" cy="533014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source host is a server, change the destination address to the real client host’s address and add the routing rule to the routing table, and set the idle time. Delete the record if no action was taken during the period.</w:t>
      </w:r>
    </w:p>
    <w:p w:rsidR="00000000" w:rsidDel="00000000" w:rsidP="00000000" w:rsidRDefault="00000000" w:rsidRPr="00000000" w14:paraId="0000005A">
      <w:pPr>
        <w:jc w:val="center"/>
        <w:rPr/>
      </w:pPr>
      <w:r w:rsidDel="00000000" w:rsidR="00000000" w:rsidRPr="00000000">
        <w:rPr/>
        <w:drawing>
          <wp:inline distB="114300" distT="114300" distL="114300" distR="114300">
            <wp:extent cx="5138738" cy="1966354"/>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138738" cy="196635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TCP RESET reply for all of the other TCP packets.</w:t>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pStyle w:val="Heading2"/>
        <w:numPr>
          <w:ilvl w:val="0"/>
          <w:numId w:val="1"/>
        </w:numPr>
        <w:ind w:left="450" w:hanging="450"/>
        <w:rPr>
          <w:rFonts w:ascii="Times New Roman" w:cs="Times New Roman" w:eastAsia="Times New Roman" w:hAnsi="Times New Roman"/>
        </w:rPr>
      </w:pPr>
      <w:bookmarkStart w:colFirst="0" w:colLast="0" w:name="_2ao6f7vnxfpk" w:id="20"/>
      <w:bookmarkEnd w:id="20"/>
      <w:r w:rsidDel="00000000" w:rsidR="00000000" w:rsidRPr="00000000">
        <w:rPr>
          <w:rFonts w:ascii="Times New Roman" w:cs="Times New Roman" w:eastAsia="Times New Roman" w:hAnsi="Times New Roman"/>
          <w:rtl w:val="0"/>
        </w:rPr>
        <w:t xml:space="preserve">Result</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 project using `ant`:</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Floodlight with only `sps.prop`:</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mininet with Linear,3 and run `pingall`:</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Corresponding Floodlight log:</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Floodlight with only `sps_balabce.prop` (sps with load balancer):</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Restart mininet with assign1:</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`pingall`:</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Corresponding Floodlight log (only some of logs are added here for simplicity):</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link up and down:</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3187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Corresponding flow table: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load balancer:</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numPr>
          <w:ilvl w:val="0"/>
          <w:numId w:val="1"/>
        </w:numPr>
        <w:ind w:left="450" w:hanging="450"/>
        <w:rPr>
          <w:rFonts w:ascii="Times New Roman" w:cs="Times New Roman" w:eastAsia="Times New Roman" w:hAnsi="Times New Roman"/>
        </w:rPr>
      </w:pPr>
      <w:bookmarkStart w:colFirst="0" w:colLast="0" w:name="_ltl8qzdkueix" w:id="21"/>
      <w:bookmarkEnd w:id="21"/>
      <w:r w:rsidDel="00000000" w:rsidR="00000000" w:rsidRPr="00000000">
        <w:rPr>
          <w:rFonts w:ascii="Times New Roman" w:cs="Times New Roman" w:eastAsia="Times New Roman" w:hAnsi="Times New Roman"/>
          <w:rtl w:val="0"/>
        </w:rPr>
        <w:t xml:space="preserve">Conclusion </w:t>
      </w:r>
    </w:p>
    <w:p w:rsidR="00000000" w:rsidDel="00000000" w:rsidP="00000000" w:rsidRDefault="00000000" w:rsidRPr="00000000" w14:paraId="000000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used SDN to implement both network layer routing and load balance routing, demonstrating the programmability of SDN to configure a device in any layer.</w:t>
      </w:r>
    </w:p>
    <w:p w:rsidR="00000000" w:rsidDel="00000000" w:rsidP="00000000" w:rsidRDefault="00000000" w:rsidRPr="00000000" w14:paraId="000000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layer routing uses the Bellman-Ford algorithm on the distance table of the network topology to compute the shortest paths between host pairs. Rules for forwarding packets based on the destination host's IP address are installed in switches along the computed shortest paths. The load balance routing forwards ARP and TCP packets with virtual IPs as destination addresses to the controller and processes ARP requests, TCP SYN packets, and non-SYN TCP packets differently. The experiment evaluates the implementation of these two tasks in a simulated network, and the results confirm the correctness of the workflow in this project.</w:t>
      </w:r>
    </w:p>
    <w:p w:rsidR="00000000" w:rsidDel="00000000" w:rsidP="00000000" w:rsidRDefault="00000000" w:rsidRPr="00000000" w14:paraId="0000008C">
      <w:pPr>
        <w:pStyle w:val="Heading2"/>
        <w:numPr>
          <w:ilvl w:val="0"/>
          <w:numId w:val="1"/>
        </w:numPr>
        <w:ind w:left="450"/>
        <w:rPr>
          <w:rFonts w:ascii="Times New Roman" w:cs="Times New Roman" w:eastAsia="Times New Roman" w:hAnsi="Times New Roman"/>
          <w:sz w:val="32"/>
          <w:szCs w:val="32"/>
        </w:rPr>
      </w:pPr>
      <w:bookmarkStart w:colFirst="0" w:colLast="0" w:name="_ebzdz1xn4q9" w:id="22"/>
      <w:bookmarkEnd w:id="22"/>
      <w:r w:rsidDel="00000000" w:rsidR="00000000" w:rsidRPr="00000000">
        <w:rPr>
          <w:rFonts w:ascii="Times New Roman" w:cs="Times New Roman" w:eastAsia="Times New Roman" w:hAnsi="Times New Roman"/>
          <w:rtl w:val="0"/>
        </w:rPr>
        <w:t xml:space="preserve">Reference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Fonts w:ascii="Times New Roman" w:cs="Times New Roman" w:eastAsia="Times New Roman" w:hAnsi="Times New Roman"/>
          <w:sz w:val="24"/>
          <w:szCs w:val="24"/>
          <w:rtl w:val="0"/>
        </w:rPr>
        <w:t xml:space="preserve">Github:  </w:t>
      </w:r>
      <w:hyperlink r:id="rId24">
        <w:r w:rsidDel="00000000" w:rsidR="00000000" w:rsidRPr="00000000">
          <w:rPr>
            <w:rFonts w:ascii="Times New Roman" w:cs="Times New Roman" w:eastAsia="Times New Roman" w:hAnsi="Times New Roman"/>
            <w:color w:val="1155cc"/>
            <w:sz w:val="24"/>
            <w:szCs w:val="24"/>
            <w:u w:val="single"/>
            <w:rtl w:val="0"/>
          </w:rPr>
          <w:t xml:space="preserve">https://github.com/yx-xyc/DCN-2024Fall-Final-Project</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50" w:hanging="45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5.png"/><Relationship Id="rId22" Type="http://schemas.openxmlformats.org/officeDocument/2006/relationships/image" Target="media/image6.png"/><Relationship Id="rId10" Type="http://schemas.openxmlformats.org/officeDocument/2006/relationships/image" Target="media/image13.png"/><Relationship Id="rId21" Type="http://schemas.openxmlformats.org/officeDocument/2006/relationships/image" Target="media/image17.png"/><Relationship Id="rId13" Type="http://schemas.openxmlformats.org/officeDocument/2006/relationships/image" Target="media/image18.png"/><Relationship Id="rId24" Type="http://schemas.openxmlformats.org/officeDocument/2006/relationships/hyperlink" Target="https://github.com/yx-xyc/DCN-2024Fall-Final-Project" TargetMode="External"/><Relationship Id="rId12" Type="http://schemas.openxmlformats.org/officeDocument/2006/relationships/image" Target="media/image3.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5.png"/><Relationship Id="rId14" Type="http://schemas.openxmlformats.org/officeDocument/2006/relationships/image" Target="media/image12.png"/><Relationship Id="rId17" Type="http://schemas.openxmlformats.org/officeDocument/2006/relationships/image" Target="media/image2.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7.png"/><Relationship Id="rId18" Type="http://schemas.openxmlformats.org/officeDocument/2006/relationships/image" Target="media/image10.png"/><Relationship Id="rId7" Type="http://schemas.openxmlformats.org/officeDocument/2006/relationships/image" Target="media/image14.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